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9A2" w:rsidRPr="003A046F" w:rsidRDefault="006126C7" w:rsidP="002F718B">
      <w:pPr>
        <w:keepNext/>
        <w:spacing w:after="0" w:line="240" w:lineRule="auto"/>
        <w:ind w:right="8"/>
        <w:outlineLvl w:val="0"/>
        <w:rPr>
          <w:rFonts w:ascii="Arial" w:eastAsia="Times New Roman" w:hAnsi="Arial" w:cs="Times New Roman"/>
          <w:b/>
          <w:sz w:val="24"/>
          <w:szCs w:val="20"/>
          <w:lang w:val="ro-RO"/>
        </w:rPr>
      </w:pPr>
      <w:r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    </w:t>
      </w:r>
      <w:r w:rsidR="002F718B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</w:t>
      </w:r>
      <w:r w:rsidR="00AD39A2"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>ANEXA NR. 4</w:t>
      </w:r>
    </w:p>
    <w:p w:rsidR="003D48F8" w:rsidRDefault="003D48F8" w:rsidP="003D48F8">
      <w:pPr>
        <w:keepNext/>
        <w:spacing w:after="0" w:line="240" w:lineRule="auto"/>
        <w:ind w:left="4320"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la Proiectul</w:t>
      </w:r>
      <w:r w:rsidR="0066311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 hotărârea nr. 41/06.11.2025</w:t>
      </w:r>
    </w:p>
    <w:p w:rsidR="00AD39A2" w:rsidRPr="003A046F" w:rsidRDefault="00AD39A2" w:rsidP="006126C7">
      <w:pPr>
        <w:spacing w:after="0" w:line="240" w:lineRule="auto"/>
        <w:ind w:left="2880" w:right="15" w:firstLine="720"/>
        <w:jc w:val="center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        </w:t>
      </w:r>
      <w:r w:rsidR="003D48F8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                                                                           </w:t>
      </w:r>
      <w:r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 a Consiliulu</w:t>
      </w:r>
      <w:r>
        <w:rPr>
          <w:rFonts w:ascii="Arial" w:eastAsia="Times New Roman" w:hAnsi="Arial" w:cs="Times New Roman"/>
          <w:b/>
          <w:sz w:val="24"/>
          <w:szCs w:val="20"/>
          <w:lang w:val="ro-RO"/>
        </w:rPr>
        <w:t>i local al comunei Milaș</w:t>
      </w:r>
    </w:p>
    <w:p w:rsidR="00AD39A2" w:rsidRPr="003A046F" w:rsidRDefault="00AD39A2" w:rsidP="00AD39A2">
      <w:pPr>
        <w:spacing w:after="0" w:line="240" w:lineRule="auto"/>
        <w:ind w:left="2880" w:right="-766" w:firstLine="720"/>
        <w:rPr>
          <w:rFonts w:ascii="Arial" w:eastAsia="Times New Roman" w:hAnsi="Arial" w:cs="Times New Roman"/>
          <w:b/>
          <w:sz w:val="24"/>
          <w:szCs w:val="20"/>
          <w:lang w:val="ro-RO"/>
        </w:rPr>
      </w:pPr>
    </w:p>
    <w:p w:rsidR="00AD39A2" w:rsidRPr="003A046F" w:rsidRDefault="00AD39A2" w:rsidP="00AD39A2">
      <w:pPr>
        <w:spacing w:after="0" w:line="240" w:lineRule="auto"/>
        <w:ind w:right="-766"/>
        <w:jc w:val="center"/>
        <w:rPr>
          <w:rFonts w:ascii="Arial" w:eastAsia="Times New Roman" w:hAnsi="Arial" w:cs="Times New Roman"/>
          <w:b/>
          <w:bCs/>
          <w:sz w:val="24"/>
          <w:szCs w:val="20"/>
          <w:lang w:val="ro-RO"/>
        </w:rPr>
      </w:pPr>
      <w:r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IMPOZITUL </w:t>
      </w:r>
      <w:r w:rsidRPr="003A046F">
        <w:rPr>
          <w:rFonts w:ascii="Arial" w:eastAsia="Times New Roman" w:hAnsi="Arial" w:cs="Times New Roman"/>
          <w:b/>
          <w:bCs/>
          <w:sz w:val="24"/>
          <w:szCs w:val="20"/>
          <w:lang w:val="ro-RO"/>
        </w:rPr>
        <w:t>ASUPRA MIJLOACELOR DE TRANSPORT</w:t>
      </w:r>
    </w:p>
    <w:p w:rsidR="00AD39A2" w:rsidRPr="003A046F" w:rsidRDefault="00AD39A2" w:rsidP="00AD39A2">
      <w:pPr>
        <w:spacing w:after="0" w:line="240" w:lineRule="auto"/>
        <w:ind w:right="-766"/>
        <w:jc w:val="center"/>
        <w:rPr>
          <w:rFonts w:ascii="Arial" w:eastAsia="Times New Roman" w:hAnsi="Arial" w:cs="Times New Roman"/>
          <w:bCs/>
          <w:sz w:val="24"/>
          <w:szCs w:val="20"/>
          <w:lang w:val="ro-RO"/>
        </w:rPr>
      </w:pPr>
      <w:r w:rsidRPr="003A046F">
        <w:rPr>
          <w:rFonts w:ascii="Arial" w:eastAsia="Times New Roman" w:hAnsi="Arial" w:cs="Times New Roman"/>
          <w:bCs/>
          <w:sz w:val="24"/>
          <w:szCs w:val="20"/>
          <w:lang w:val="ro-RO"/>
        </w:rPr>
        <w:t xml:space="preserve">pentru contribuabilii persoane fizice </w:t>
      </w:r>
      <w:proofErr w:type="spellStart"/>
      <w:r w:rsidRPr="003A046F">
        <w:rPr>
          <w:rFonts w:ascii="Arial" w:eastAsia="Times New Roman" w:hAnsi="Arial" w:cs="Times New Roman"/>
          <w:bCs/>
          <w:sz w:val="24"/>
          <w:szCs w:val="20"/>
          <w:lang w:val="ro-RO"/>
        </w:rPr>
        <w:t>şi</w:t>
      </w:r>
      <w:proofErr w:type="spellEnd"/>
      <w:r w:rsidRPr="003A046F">
        <w:rPr>
          <w:rFonts w:ascii="Arial" w:eastAsia="Times New Roman" w:hAnsi="Arial" w:cs="Times New Roman"/>
          <w:bCs/>
          <w:sz w:val="24"/>
          <w:szCs w:val="20"/>
          <w:lang w:val="ro-RO"/>
        </w:rPr>
        <w:t xml:space="preserve"> juridice </w:t>
      </w:r>
    </w:p>
    <w:p w:rsidR="00AD39A2" w:rsidRPr="003A046F" w:rsidRDefault="00AD39A2" w:rsidP="00AD39A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AD39A2" w:rsidRPr="003A046F" w:rsidRDefault="00AD39A2" w:rsidP="00AD39A2">
      <w:pPr>
        <w:keepNext/>
        <w:numPr>
          <w:ilvl w:val="0"/>
          <w:numId w:val="1"/>
        </w:numPr>
        <w:tabs>
          <w:tab w:val="num" w:pos="284"/>
        </w:tabs>
        <w:spacing w:after="0" w:line="240" w:lineRule="auto"/>
        <w:outlineLvl w:val="1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Pentru mijloace de transport cu </w:t>
      </w:r>
      <w:proofErr w:type="spellStart"/>
      <w:r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>tracţiune</w:t>
      </w:r>
      <w:proofErr w:type="spellEnd"/>
      <w:r w:rsidRPr="003A046F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mecanică</w:t>
      </w:r>
    </w:p>
    <w:p w:rsidR="00AD39A2" w:rsidRPr="003A046F" w:rsidRDefault="00AD39A2" w:rsidP="00AD39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140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5"/>
        <w:gridCol w:w="2882"/>
        <w:gridCol w:w="2835"/>
      </w:tblGrid>
      <w:tr w:rsidR="00AD39A2" w:rsidRPr="003A046F" w:rsidTr="009D2121">
        <w:trPr>
          <w:cantSplit/>
          <w:trHeight w:val="160"/>
        </w:trPr>
        <w:tc>
          <w:tcPr>
            <w:tcW w:w="8335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0"/>
                <w:lang w:val="ro-RO"/>
              </w:rPr>
            </w:pPr>
          </w:p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lang w:val="ro-RO"/>
              </w:rPr>
            </w:pPr>
            <w:r w:rsidRPr="003A046F">
              <w:rPr>
                <w:rFonts w:ascii="Arial" w:eastAsia="Times New Roman" w:hAnsi="Arial" w:cs="Arial"/>
                <w:b/>
                <w:bCs/>
                <w:sz w:val="24"/>
                <w:lang w:val="ro-RO"/>
              </w:rPr>
              <w:t xml:space="preserve">Mijloc de transport </w:t>
            </w:r>
          </w:p>
        </w:tc>
        <w:tc>
          <w:tcPr>
            <w:tcW w:w="2882" w:type="dxa"/>
            <w:tcBorders>
              <w:top w:val="single" w:sz="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val="ro-RO"/>
              </w:rPr>
            </w:pPr>
            <w:r w:rsidRPr="003A046F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Im</w:t>
            </w:r>
            <w:r w:rsidR="00442D76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p</w:t>
            </w:r>
            <w:r w:rsidR="00663111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ozitul stabilit pentru anul 2025</w:t>
            </w:r>
          </w:p>
        </w:tc>
        <w:tc>
          <w:tcPr>
            <w:tcW w:w="283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I</w:t>
            </w:r>
            <w:r w:rsidR="00663111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mpozitul propus pentru anul 2026</w:t>
            </w:r>
          </w:p>
        </w:tc>
      </w:tr>
      <w:tr w:rsidR="00AD39A2" w:rsidRPr="003A046F" w:rsidTr="009D2121">
        <w:trPr>
          <w:cantSplit/>
          <w:trHeight w:val="1050"/>
        </w:trPr>
        <w:tc>
          <w:tcPr>
            <w:tcW w:w="8335" w:type="dxa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0"/>
                <w:lang w:val="ro-RO"/>
              </w:rPr>
            </w:pPr>
          </w:p>
        </w:tc>
        <w:tc>
          <w:tcPr>
            <w:tcW w:w="2882" w:type="dxa"/>
            <w:tcBorders>
              <w:left w:val="thickThinSmallGap" w:sz="24" w:space="0" w:color="auto"/>
              <w:right w:val="thinThickSmallGap" w:sz="24" w:space="0" w:color="auto"/>
            </w:tcBorders>
          </w:tcPr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ro-RO"/>
              </w:rPr>
            </w:pPr>
            <w:r w:rsidRPr="003A046F">
              <w:rPr>
                <w:rFonts w:ascii="Arial" w:eastAsia="Times New Roman" w:hAnsi="Arial" w:cs="Arial"/>
                <w:sz w:val="24"/>
                <w:szCs w:val="20"/>
                <w:lang w:val="ro-RO"/>
              </w:rPr>
              <w:t xml:space="preserve">lei/ fiecare grupă de 200 cm³ sau </w:t>
            </w:r>
            <w:proofErr w:type="spellStart"/>
            <w:r w:rsidRPr="003A046F">
              <w:rPr>
                <w:rFonts w:ascii="Arial" w:eastAsia="Times New Roman" w:hAnsi="Arial" w:cs="Arial"/>
                <w:sz w:val="24"/>
                <w:szCs w:val="20"/>
                <w:lang w:val="ro-RO"/>
              </w:rPr>
              <w:t>fracţiune</w:t>
            </w:r>
            <w:proofErr w:type="spellEnd"/>
            <w:r w:rsidRPr="003A046F">
              <w:rPr>
                <w:rFonts w:ascii="Arial" w:eastAsia="Times New Roman" w:hAnsi="Arial" w:cs="Arial"/>
                <w:sz w:val="24"/>
                <w:szCs w:val="20"/>
                <w:lang w:val="ro-RO"/>
              </w:rPr>
              <w:t xml:space="preserve"> din aceasta/an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AD39A2" w:rsidRPr="003A046F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val="ro-RO"/>
              </w:rPr>
            </w:pPr>
            <w:r w:rsidRPr="003A046F">
              <w:rPr>
                <w:rFonts w:ascii="Arial" w:eastAsia="Times New Roman" w:hAnsi="Arial" w:cs="Arial"/>
                <w:sz w:val="24"/>
                <w:szCs w:val="20"/>
                <w:lang w:val="ro-RO"/>
              </w:rPr>
              <w:t xml:space="preserve">lei/ fiecare grupă de 200 cm³ sau </w:t>
            </w:r>
            <w:proofErr w:type="spellStart"/>
            <w:r w:rsidRPr="003A046F">
              <w:rPr>
                <w:rFonts w:ascii="Arial" w:eastAsia="Times New Roman" w:hAnsi="Arial" w:cs="Arial"/>
                <w:sz w:val="24"/>
                <w:szCs w:val="20"/>
                <w:lang w:val="ro-RO"/>
              </w:rPr>
              <w:t>fracţiune</w:t>
            </w:r>
            <w:proofErr w:type="spellEnd"/>
            <w:r w:rsidRPr="003A046F">
              <w:rPr>
                <w:rFonts w:ascii="Arial" w:eastAsia="Times New Roman" w:hAnsi="Arial" w:cs="Arial"/>
                <w:sz w:val="24"/>
                <w:szCs w:val="20"/>
                <w:lang w:val="ro-RO"/>
              </w:rPr>
              <w:t xml:space="preserve"> din aceasta/an</w:t>
            </w:r>
          </w:p>
        </w:tc>
      </w:tr>
      <w:tr w:rsidR="00544578" w:rsidRPr="003A046F" w:rsidTr="009D2121">
        <w:trPr>
          <w:cantSplit/>
          <w:trHeight w:val="160"/>
        </w:trPr>
        <w:tc>
          <w:tcPr>
            <w:tcW w:w="833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544578" w:rsidRPr="003A046F" w:rsidRDefault="00544578" w:rsidP="00544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lang w:val="ro-RO"/>
              </w:rPr>
            </w:pPr>
            <w:r w:rsidRPr="003A046F">
              <w:rPr>
                <w:rFonts w:ascii="Arial" w:eastAsia="Times New Roman" w:hAnsi="Arial" w:cs="Arial"/>
                <w:b/>
                <w:bCs/>
                <w:sz w:val="24"/>
                <w:lang w:val="ro-RO"/>
              </w:rPr>
              <w:t>Tipuri de autovehicule</w:t>
            </w:r>
          </w:p>
        </w:tc>
        <w:tc>
          <w:tcPr>
            <w:tcW w:w="2882" w:type="dxa"/>
            <w:tcBorders>
              <w:top w:val="thin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44578" w:rsidRPr="003A046F" w:rsidRDefault="00544578" w:rsidP="0054457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0"/>
                <w:lang w:val="ro-RO"/>
              </w:rPr>
              <w:t>x</w:t>
            </w:r>
          </w:p>
        </w:tc>
        <w:tc>
          <w:tcPr>
            <w:tcW w:w="2835" w:type="dxa"/>
            <w:tcBorders>
              <w:top w:val="thin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44578" w:rsidRPr="003A046F" w:rsidRDefault="00544578" w:rsidP="0054457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0"/>
                <w:lang w:val="ro-RO"/>
              </w:rPr>
              <w:t>x</w:t>
            </w:r>
          </w:p>
        </w:tc>
      </w:tr>
      <w:tr w:rsidR="00544578" w:rsidRPr="003A046F" w:rsidTr="009D2121">
        <w:trPr>
          <w:cantSplit/>
          <w:trHeight w:val="160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544578" w:rsidRPr="003A046F" w:rsidRDefault="00544578" w:rsidP="005445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lang w:val="ro-RO"/>
              </w:rPr>
            </w:pPr>
            <w:r w:rsidRPr="003A046F">
              <w:rPr>
                <w:rFonts w:ascii="Arial" w:eastAsia="Times New Roman" w:hAnsi="Arial" w:cs="Arial"/>
                <w:b/>
                <w:sz w:val="24"/>
                <w:lang w:val="ro-RO"/>
              </w:rPr>
              <w:t xml:space="preserve"> A.  Vehicule înmatriculate</w:t>
            </w:r>
          </w:p>
        </w:tc>
        <w:tc>
          <w:tcPr>
            <w:tcW w:w="2882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44578" w:rsidRPr="003A046F" w:rsidRDefault="00544578" w:rsidP="005445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44578" w:rsidRPr="003A046F" w:rsidRDefault="00544578" w:rsidP="005445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1. Motociclete, tricicluri,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cvadricicluri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şi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autoturisme cu capacitatea cilindrică de până la 1600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, inclusiv</w:t>
            </w:r>
          </w:p>
        </w:tc>
        <w:tc>
          <w:tcPr>
            <w:tcW w:w="2882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11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2. Motociclete, tricicluri,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cvadricicluri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cu capacitatea cilindrică de peste 1600 cm3, inclusiv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11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12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3. Autoturisme cu capacitatea cilindrică între 1601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şi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2000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, inclusiv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28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30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4. Autoturisme cu capacitatea cilindrică între 2001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şi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2600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, inclusiv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109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115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5. Autoturisme cu capacitatea cilindrică între 2601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şi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3000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, inclusiv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215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227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6. Autoturisme cu capacitatea cilindrică de peste 3.001 cm</w:t>
            </w:r>
            <w:r w:rsidRPr="00621849">
              <w:rPr>
                <w:rFonts w:ascii="Arial" w:eastAsia="Times New Roman" w:hAnsi="Arial" w:cs="Arial"/>
                <w:sz w:val="24"/>
                <w:vertAlign w:val="superscript"/>
                <w:lang w:val="ro-RO"/>
              </w:rPr>
              <w:t>3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437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461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7. Autobuze, autocare, microbuze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36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38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8. Alte autovehicule cu </w:t>
            </w:r>
            <w:proofErr w:type="spellStart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tracţiune</w:t>
            </w:r>
            <w:proofErr w:type="spellEnd"/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 xml:space="preserve"> mecanică cu masa totală maximă autorizată de până la 12 tone, inclusiv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46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49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9. Tractoare înmatriculate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28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30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b/>
                <w:sz w:val="24"/>
                <w:lang w:val="ro-RO"/>
              </w:rPr>
              <w:t>B.  Vehicule înregistrate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val="ro-RO"/>
              </w:rPr>
            </w:pPr>
            <w:r w:rsidRPr="00621849">
              <w:rPr>
                <w:rFonts w:ascii="Arial" w:eastAsia="Times New Roman" w:hAnsi="Arial" w:cs="Arial"/>
                <w:sz w:val="24"/>
                <w:lang w:val="ro-RO"/>
              </w:rPr>
              <w:t>1. Vehicule cu capacitate cilindrică: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LEI/200cmc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LEI/200cmc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ind w:firstLine="297"/>
              <w:rPr>
                <w:rFonts w:ascii="Arial" w:eastAsia="Times New Roman" w:hAnsi="Arial" w:cs="Arial"/>
                <w:lang w:val="ro-RO"/>
              </w:rPr>
            </w:pPr>
            <w:r w:rsidRPr="00621849">
              <w:rPr>
                <w:rFonts w:ascii="Arial" w:eastAsia="Times New Roman" w:hAnsi="Arial" w:cs="Arial"/>
                <w:lang w:val="ro-RO"/>
              </w:rPr>
              <w:t>1.1.  Vehicule înregistrate cu capacitate cilindrică &lt; 4.800 cm</w:t>
            </w:r>
            <w:r w:rsidRPr="00621849">
              <w:rPr>
                <w:rFonts w:ascii="Arial" w:eastAsia="Times New Roman" w:hAnsi="Arial" w:cs="Arial"/>
                <w:vertAlign w:val="superscript"/>
                <w:lang w:val="ro-RO"/>
              </w:rPr>
              <w:t>3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6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6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ind w:firstLine="297"/>
              <w:rPr>
                <w:rFonts w:ascii="Arial" w:eastAsia="Times New Roman" w:hAnsi="Arial" w:cs="Arial"/>
                <w:lang w:val="ro-RO"/>
              </w:rPr>
            </w:pPr>
            <w:r w:rsidRPr="00621849">
              <w:rPr>
                <w:rFonts w:ascii="Arial" w:eastAsia="Times New Roman" w:hAnsi="Arial" w:cs="Arial"/>
                <w:lang w:val="ro-RO"/>
              </w:rPr>
              <w:lastRenderedPageBreak/>
              <w:t>1.2.  Vehicule înregistrate cu capacitate cilindrică &gt; 4.800 cm</w:t>
            </w:r>
            <w:r w:rsidRPr="00621849">
              <w:rPr>
                <w:rFonts w:ascii="Arial" w:eastAsia="Times New Roman" w:hAnsi="Arial" w:cs="Arial"/>
                <w:vertAlign w:val="superscript"/>
                <w:lang w:val="ro-RO"/>
              </w:rPr>
              <w:t>3</w:t>
            </w:r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8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8</w:t>
            </w:r>
          </w:p>
        </w:tc>
      </w:tr>
      <w:tr w:rsidR="00663111" w:rsidRPr="00621849" w:rsidTr="009D2121">
        <w:trPr>
          <w:cantSplit/>
          <w:trHeight w:val="160"/>
        </w:trPr>
        <w:tc>
          <w:tcPr>
            <w:tcW w:w="8335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rPr>
                <w:rFonts w:ascii="Arial" w:eastAsia="Times New Roman" w:hAnsi="Arial" w:cs="Arial"/>
                <w:lang w:val="ro-RO"/>
              </w:rPr>
            </w:pPr>
            <w:r w:rsidRPr="00621849">
              <w:rPr>
                <w:rFonts w:ascii="Arial" w:eastAsia="Times New Roman" w:hAnsi="Arial" w:cs="Arial"/>
                <w:lang w:val="ro-RO"/>
              </w:rPr>
              <w:t xml:space="preserve">2. Vehicule fără capacitate cilindrică </w:t>
            </w:r>
            <w:proofErr w:type="spellStart"/>
            <w:r w:rsidRPr="00621849">
              <w:rPr>
                <w:rFonts w:ascii="Arial" w:eastAsia="Times New Roman" w:hAnsi="Arial" w:cs="Arial"/>
                <w:lang w:val="ro-RO"/>
              </w:rPr>
              <w:t>evidenţiată</w:t>
            </w:r>
            <w:proofErr w:type="spellEnd"/>
          </w:p>
        </w:tc>
        <w:tc>
          <w:tcPr>
            <w:tcW w:w="2882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155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lang w:val="ro-RO"/>
              </w:rPr>
              <w:t>164</w:t>
            </w:r>
          </w:p>
        </w:tc>
      </w:tr>
    </w:tbl>
    <w:p w:rsidR="00AD39A2" w:rsidRPr="00621849" w:rsidRDefault="00AD39A2" w:rsidP="00AD39A2">
      <w:pPr>
        <w:spacing w:after="0" w:line="240" w:lineRule="auto"/>
        <w:ind w:left="1080" w:hanging="1080"/>
        <w:rPr>
          <w:rFonts w:ascii="Arial" w:eastAsia="Times New Roman" w:hAnsi="Arial" w:cs="Times New Roman"/>
          <w:b/>
          <w:lang w:val="ro-RO"/>
        </w:rPr>
      </w:pPr>
    </w:p>
    <w:p w:rsidR="00AD39A2" w:rsidRPr="00621849" w:rsidRDefault="00AD39A2" w:rsidP="00AD39A2">
      <w:pPr>
        <w:spacing w:after="0" w:line="240" w:lineRule="auto"/>
        <w:ind w:left="1080" w:hanging="1080"/>
        <w:rPr>
          <w:rFonts w:ascii="Arial" w:eastAsia="Times New Roman" w:hAnsi="Arial" w:cs="Times New Roman"/>
          <w:lang w:val="ro-RO"/>
        </w:rPr>
      </w:pPr>
      <w:r w:rsidRPr="00621849">
        <w:rPr>
          <w:rFonts w:ascii="Arial" w:eastAsia="Times New Roman" w:hAnsi="Arial" w:cs="Times New Roman"/>
          <w:b/>
          <w:lang w:val="ro-RO"/>
        </w:rPr>
        <w:t xml:space="preserve">NOTĂ:    </w:t>
      </w:r>
      <w:r w:rsidRPr="00621849">
        <w:rPr>
          <w:rFonts w:ascii="Arial" w:eastAsia="Times New Roman" w:hAnsi="Arial" w:cs="Times New Roman"/>
          <w:lang w:val="ro-RO"/>
        </w:rPr>
        <w:t xml:space="preserve">1.În cazul unui </w:t>
      </w:r>
      <w:proofErr w:type="spellStart"/>
      <w:r w:rsidRPr="00621849">
        <w:rPr>
          <w:rFonts w:ascii="Arial" w:eastAsia="Times New Roman" w:hAnsi="Arial" w:cs="Times New Roman"/>
          <w:lang w:val="ro-RO"/>
        </w:rPr>
        <w:t>ataş</w:t>
      </w:r>
      <w:proofErr w:type="spellEnd"/>
      <w:r w:rsidRPr="00621849">
        <w:rPr>
          <w:rFonts w:ascii="Arial" w:eastAsia="Times New Roman" w:hAnsi="Arial" w:cs="Times New Roman"/>
          <w:lang w:val="ro-RO"/>
        </w:rPr>
        <w:t>, impozitul pe mijlocul de transport este de  50 % din impozitul datorat pentru motocicletele respective.</w:t>
      </w:r>
    </w:p>
    <w:p w:rsidR="00AD39A2" w:rsidRPr="00621849" w:rsidRDefault="00AD39A2" w:rsidP="00AD39A2">
      <w:pPr>
        <w:spacing w:after="0" w:line="240" w:lineRule="auto"/>
        <w:ind w:left="1080" w:hanging="1080"/>
        <w:rPr>
          <w:rFonts w:ascii="Arial" w:eastAsia="Times New Roman" w:hAnsi="Arial" w:cs="Times New Roman"/>
          <w:lang w:val="ro-RO"/>
        </w:rPr>
      </w:pPr>
      <w:r w:rsidRPr="00621849">
        <w:rPr>
          <w:rFonts w:ascii="Arial" w:eastAsia="Times New Roman" w:hAnsi="Arial" w:cs="Times New Roman"/>
          <w:lang w:val="ro-RO"/>
        </w:rPr>
        <w:t>2. În cazul mijloacelor de transport hibride, impozitul se reduce cu 50 %.</w:t>
      </w:r>
    </w:p>
    <w:p w:rsidR="00AD39A2" w:rsidRPr="00621849" w:rsidRDefault="00AD39A2" w:rsidP="00AD39A2">
      <w:pPr>
        <w:spacing w:after="0" w:line="240" w:lineRule="auto"/>
        <w:rPr>
          <w:rFonts w:ascii="Arial" w:eastAsia="Times New Roman" w:hAnsi="Arial" w:cs="Times New Roman"/>
          <w:lang w:val="ro-RO"/>
        </w:rPr>
      </w:pPr>
    </w:p>
    <w:p w:rsidR="00AD39A2" w:rsidRPr="00621849" w:rsidRDefault="00AD39A2" w:rsidP="00AD39A2">
      <w:pPr>
        <w:spacing w:after="0" w:line="240" w:lineRule="auto"/>
        <w:ind w:left="1080" w:hanging="1080"/>
        <w:rPr>
          <w:rFonts w:ascii="Arial" w:eastAsia="Times New Roman" w:hAnsi="Arial" w:cs="Times New Roman"/>
          <w:lang w:val="ro-RO"/>
        </w:rPr>
      </w:pPr>
    </w:p>
    <w:p w:rsidR="00AD39A2" w:rsidRPr="00621849" w:rsidRDefault="00AD39A2" w:rsidP="00AD39A2">
      <w:pPr>
        <w:keepNext/>
        <w:spacing w:after="0" w:line="240" w:lineRule="auto"/>
        <w:jc w:val="both"/>
        <w:outlineLvl w:val="3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621849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II. Pentru remorci, semiremorci sau </w:t>
      </w:r>
      <w:proofErr w:type="spellStart"/>
      <w:r w:rsidRPr="00621849">
        <w:rPr>
          <w:rFonts w:ascii="Arial" w:eastAsia="Times New Roman" w:hAnsi="Arial" w:cs="Times New Roman"/>
          <w:b/>
          <w:sz w:val="24"/>
          <w:szCs w:val="20"/>
          <w:lang w:val="ro-RO"/>
        </w:rPr>
        <w:t>rulotecare</w:t>
      </w:r>
      <w:proofErr w:type="spellEnd"/>
      <w:r w:rsidRPr="00621849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nu fac parte dintr-o </w:t>
      </w:r>
      <w:proofErr w:type="spellStart"/>
      <w:r w:rsidRPr="00621849">
        <w:rPr>
          <w:rFonts w:ascii="Arial" w:eastAsia="Times New Roman" w:hAnsi="Arial" w:cs="Times New Roman"/>
          <w:b/>
          <w:sz w:val="24"/>
          <w:szCs w:val="20"/>
          <w:lang w:val="ro-RO"/>
        </w:rPr>
        <w:t>combinaţie</w:t>
      </w:r>
      <w:proofErr w:type="spellEnd"/>
      <w:r w:rsidRPr="00621849">
        <w:rPr>
          <w:rFonts w:ascii="Arial" w:eastAsia="Times New Roman" w:hAnsi="Arial" w:cs="Times New Roman"/>
          <w:b/>
          <w:sz w:val="24"/>
          <w:szCs w:val="20"/>
          <w:lang w:val="ro-RO"/>
        </w:rPr>
        <w:t xml:space="preserve"> de autovehicule</w:t>
      </w:r>
    </w:p>
    <w:p w:rsidR="00AD39A2" w:rsidRPr="00621849" w:rsidRDefault="00AD39A2" w:rsidP="00AD39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AD39A2" w:rsidRPr="00621849" w:rsidRDefault="00AD39A2" w:rsidP="00AD39A2">
      <w:pPr>
        <w:keepNext/>
        <w:spacing w:after="0" w:line="240" w:lineRule="auto"/>
        <w:jc w:val="both"/>
        <w:outlineLvl w:val="3"/>
        <w:rPr>
          <w:rFonts w:ascii="Arial" w:eastAsia="Times New Roman" w:hAnsi="Arial" w:cs="Times New Roman"/>
          <w:b/>
          <w:sz w:val="24"/>
          <w:szCs w:val="20"/>
          <w:lang w:val="ro-RO"/>
        </w:rPr>
      </w:pP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621849">
        <w:rPr>
          <w:rFonts w:ascii="Arial" w:eastAsia="Times New Roman" w:hAnsi="Arial" w:cs="Times New Roman"/>
          <w:sz w:val="24"/>
          <w:szCs w:val="20"/>
          <w:lang w:val="ro-RO"/>
        </w:rPr>
        <w:tab/>
        <w:t xml:space="preserve"> - lei/an -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2976"/>
        <w:gridCol w:w="2694"/>
      </w:tblGrid>
      <w:tr w:rsidR="00621849" w:rsidRPr="00621849" w:rsidTr="009D2121">
        <w:trPr>
          <w:cantSplit/>
          <w:trHeight w:val="92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AD39A2" w:rsidRPr="00621849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ro-RO"/>
              </w:rPr>
            </w:pPr>
          </w:p>
          <w:p w:rsidR="00AD39A2" w:rsidRPr="00621849" w:rsidRDefault="00AD39A2" w:rsidP="009D212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Times New Roman"/>
                <w:lang w:val="ro-RO"/>
              </w:rPr>
            </w:pPr>
            <w:r w:rsidRPr="00621849">
              <w:rPr>
                <w:rFonts w:ascii="Arial" w:eastAsia="Times New Roman" w:hAnsi="Arial" w:cs="Times New Roman"/>
                <w:lang w:val="ro-RO"/>
              </w:rPr>
              <w:t>Masa totală maximă autorizată</w:t>
            </w:r>
          </w:p>
          <w:p w:rsidR="00AD39A2" w:rsidRPr="00621849" w:rsidRDefault="00AD39A2" w:rsidP="009D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  <w:p w:rsidR="00AD39A2" w:rsidRPr="00621849" w:rsidRDefault="00AD39A2" w:rsidP="009D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AD39A2" w:rsidRPr="00621849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val="ro-RO"/>
              </w:rPr>
            </w:pPr>
            <w:r w:rsidRPr="00621849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Im</w:t>
            </w:r>
            <w:r w:rsidR="00442D76" w:rsidRPr="00621849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p</w:t>
            </w:r>
            <w:r w:rsidR="00663111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ozitul stabilit pentru anul 2025</w:t>
            </w:r>
          </w:p>
        </w:tc>
        <w:tc>
          <w:tcPr>
            <w:tcW w:w="269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AD39A2" w:rsidRPr="00621849" w:rsidRDefault="00AD39A2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val="ro-RO"/>
              </w:rPr>
            </w:pPr>
            <w:r w:rsidRPr="00621849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I</w:t>
            </w:r>
            <w:r w:rsidR="00663111">
              <w:rPr>
                <w:rFonts w:ascii="Arial" w:eastAsia="Times New Roman" w:hAnsi="Arial" w:cs="Arial"/>
                <w:b/>
                <w:sz w:val="24"/>
                <w:szCs w:val="20"/>
                <w:lang w:val="ro-RO"/>
              </w:rPr>
              <w:t>mpozitul propus pentru anul 2026</w:t>
            </w:r>
          </w:p>
        </w:tc>
      </w:tr>
      <w:tr w:rsidR="00663111" w:rsidRPr="00621849" w:rsidTr="009D2121">
        <w:trPr>
          <w:cantSplit/>
          <w:trHeight w:val="444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621849">
              <w:rPr>
                <w:rFonts w:ascii="Arial" w:eastAsia="Times New Roman" w:hAnsi="Arial" w:cs="Times New Roman"/>
                <w:lang w:val="ro-RO"/>
              </w:rPr>
              <w:t>a. până la 1 tonă, inclusiv</w:t>
            </w:r>
          </w:p>
        </w:tc>
        <w:tc>
          <w:tcPr>
            <w:tcW w:w="297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12</w:t>
            </w:r>
          </w:p>
        </w:tc>
      </w:tr>
      <w:tr w:rsidR="00663111" w:rsidRPr="00621849" w:rsidTr="009D2121">
        <w:trPr>
          <w:cantSplit/>
          <w:trHeight w:val="41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621849">
              <w:rPr>
                <w:rFonts w:ascii="Arial" w:eastAsia="Times New Roman" w:hAnsi="Arial" w:cs="Times New Roman"/>
                <w:snapToGrid w:val="0"/>
                <w:lang w:val="ro-RO"/>
              </w:rPr>
              <w:t>b. peste 1 tonă dar nu mai mult de 3 tone, inclusiv</w:t>
            </w:r>
          </w:p>
        </w:tc>
        <w:tc>
          <w:tcPr>
            <w:tcW w:w="2976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55</w:t>
            </w:r>
          </w:p>
        </w:tc>
      </w:tr>
      <w:tr w:rsidR="00663111" w:rsidRPr="00621849" w:rsidTr="009D2121">
        <w:trPr>
          <w:cantSplit/>
          <w:trHeight w:val="425"/>
        </w:trPr>
        <w:tc>
          <w:tcPr>
            <w:tcW w:w="8472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keepNext/>
              <w:spacing w:after="0" w:line="240" w:lineRule="auto"/>
              <w:outlineLvl w:val="1"/>
              <w:rPr>
                <w:rFonts w:ascii="Arial" w:eastAsia="Times New Roman" w:hAnsi="Arial" w:cs="Times New Roman"/>
                <w:snapToGrid w:val="0"/>
                <w:lang w:val="ro-RO"/>
              </w:rPr>
            </w:pPr>
            <w:r w:rsidRPr="00621849">
              <w:rPr>
                <w:rFonts w:ascii="Arial" w:eastAsia="Times New Roman" w:hAnsi="Arial" w:cs="Times New Roman"/>
                <w:snapToGrid w:val="0"/>
                <w:lang w:val="ro-RO"/>
              </w:rPr>
              <w:t>c. peste 3 tone dar nu mai mult de 5 tone, inclusiv</w:t>
            </w:r>
          </w:p>
        </w:tc>
        <w:tc>
          <w:tcPr>
            <w:tcW w:w="2976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79</w:t>
            </w:r>
          </w:p>
        </w:tc>
        <w:tc>
          <w:tcPr>
            <w:tcW w:w="2694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83</w:t>
            </w:r>
          </w:p>
        </w:tc>
      </w:tr>
      <w:tr w:rsidR="00663111" w:rsidRPr="00621849" w:rsidTr="009D2121">
        <w:trPr>
          <w:cantSplit/>
          <w:trHeight w:val="402"/>
        </w:trPr>
        <w:tc>
          <w:tcPr>
            <w:tcW w:w="8472" w:type="dxa"/>
            <w:tcBorders>
              <w:left w:val="single" w:sz="4" w:space="0" w:color="auto"/>
              <w:right w:val="thickThinSmallGap" w:sz="24" w:space="0" w:color="auto"/>
            </w:tcBorders>
          </w:tcPr>
          <w:p w:rsidR="00663111" w:rsidRPr="00621849" w:rsidRDefault="00663111" w:rsidP="00663111">
            <w:pPr>
              <w:spacing w:after="0" w:line="240" w:lineRule="auto"/>
              <w:rPr>
                <w:rFonts w:ascii="Arial" w:eastAsia="Times New Roman" w:hAnsi="Arial" w:cs="Times New Roman"/>
                <w:lang w:val="ro-RO"/>
              </w:rPr>
            </w:pPr>
            <w:r w:rsidRPr="00621849">
              <w:rPr>
                <w:rFonts w:ascii="Arial" w:eastAsia="Times New Roman" w:hAnsi="Arial" w:cs="Times New Roman"/>
                <w:snapToGrid w:val="0"/>
                <w:lang w:val="ro-RO"/>
              </w:rPr>
              <w:t>d. peste 5 tone</w:t>
            </w:r>
          </w:p>
        </w:tc>
        <w:tc>
          <w:tcPr>
            <w:tcW w:w="2976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97</w:t>
            </w:r>
          </w:p>
        </w:tc>
        <w:tc>
          <w:tcPr>
            <w:tcW w:w="2694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663111" w:rsidRPr="00621849" w:rsidRDefault="00663111" w:rsidP="0066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ro-RO"/>
              </w:rPr>
            </w:pPr>
            <w:r>
              <w:rPr>
                <w:rFonts w:ascii="Arial" w:eastAsia="Times New Roman" w:hAnsi="Arial" w:cs="Arial"/>
                <w:noProof/>
                <w:lang w:val="ro-RO"/>
              </w:rPr>
              <w:t>102</w:t>
            </w:r>
            <w:bookmarkStart w:id="0" w:name="_GoBack"/>
            <w:bookmarkEnd w:id="0"/>
          </w:p>
        </w:tc>
      </w:tr>
    </w:tbl>
    <w:p w:rsidR="00AD39A2" w:rsidRPr="003A046F" w:rsidRDefault="00AD39A2" w:rsidP="00AD39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AD39A2" w:rsidRPr="003A046F" w:rsidRDefault="00AD39A2" w:rsidP="00AD39A2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val="ro-RO"/>
        </w:rPr>
      </w:pP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  <w:r w:rsidRPr="003A046F">
        <w:rPr>
          <w:rFonts w:ascii="Arial" w:eastAsia="Times New Roman" w:hAnsi="Arial" w:cs="Times New Roman"/>
          <w:sz w:val="24"/>
          <w:szCs w:val="20"/>
          <w:lang w:val="ro-RO"/>
        </w:rPr>
        <w:tab/>
      </w:r>
    </w:p>
    <w:p w:rsidR="00AD39A2" w:rsidRPr="003A046F" w:rsidRDefault="00AD39A2" w:rsidP="00AD39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400ECF" w:rsidRPr="0025450E" w:rsidRDefault="00400ECF" w:rsidP="00400ECF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5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inițiat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de,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legalitate</w:t>
      </w:r>
      <w:proofErr w:type="spellEnd"/>
    </w:p>
    <w:p w:rsidR="00400ECF" w:rsidRPr="0025450E" w:rsidRDefault="00400ECF" w:rsidP="00400ECF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PRIMAR                                                                                                   </w:t>
      </w:r>
      <w:r w:rsidR="00A2354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44578">
        <w:rPr>
          <w:rFonts w:ascii="Times New Roman" w:hAnsi="Times New Roman" w:cs="Times New Roman"/>
          <w:b/>
          <w:sz w:val="24"/>
          <w:szCs w:val="24"/>
        </w:rPr>
        <w:t>p.</w:t>
      </w:r>
      <w:r w:rsidRPr="0025450E">
        <w:rPr>
          <w:rFonts w:ascii="Times New Roman" w:hAnsi="Times New Roman" w:cs="Times New Roman"/>
          <w:b/>
          <w:sz w:val="24"/>
          <w:szCs w:val="24"/>
        </w:rPr>
        <w:t>SECRETAR GENERAL</w:t>
      </w:r>
    </w:p>
    <w:p w:rsidR="00400ECF" w:rsidRPr="0025450E" w:rsidRDefault="00400ECF" w:rsidP="00400ECF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Gabriel Emil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Bâcâin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Gabriela </w:t>
      </w:r>
      <w:r>
        <w:rPr>
          <w:rFonts w:ascii="Times New Roman" w:hAnsi="Times New Roman" w:cs="Times New Roman"/>
          <w:b/>
          <w:sz w:val="24"/>
          <w:szCs w:val="24"/>
        </w:rPr>
        <w:t xml:space="preserve">–Monica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Muntean</w:t>
      </w:r>
      <w:proofErr w:type="spellEnd"/>
    </w:p>
    <w:p w:rsidR="00400ECF" w:rsidRPr="0025450E" w:rsidRDefault="00400ECF" w:rsidP="00400E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E935BB" w:rsidRDefault="00E935BB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p w:rsidR="00B94545" w:rsidRDefault="00B94545" w:rsidP="00CE2DE5">
      <w:pPr>
        <w:pStyle w:val="Frspaiere"/>
        <w:jc w:val="both"/>
      </w:pPr>
    </w:p>
    <w:sectPr w:rsidR="00B94545" w:rsidSect="00AD3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3EF" w:rsidRDefault="005253EF" w:rsidP="00AD39A2">
      <w:pPr>
        <w:spacing w:after="0" w:line="240" w:lineRule="auto"/>
      </w:pPr>
      <w:r>
        <w:separator/>
      </w:r>
    </w:p>
  </w:endnote>
  <w:endnote w:type="continuationSeparator" w:id="0">
    <w:p w:rsidR="005253EF" w:rsidRDefault="005253EF" w:rsidP="00AD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A2" w:rsidRDefault="00AD39A2" w:rsidP="00FD5824">
    <w:pPr>
      <w:pStyle w:val="Subsol"/>
    </w:pPr>
    <w:bookmarkStart w:id="3" w:name="aliashFooter1FooterEvenPages"/>
  </w:p>
  <w:bookmarkEnd w:id="3"/>
  <w:p w:rsidR="00AD39A2" w:rsidRDefault="00AD39A2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A2" w:rsidRDefault="00AD39A2" w:rsidP="00FD5824">
    <w:pPr>
      <w:pStyle w:val="Subsol"/>
    </w:pPr>
    <w:bookmarkStart w:id="4" w:name="aliashFooter1FooterPrimary"/>
  </w:p>
  <w:bookmarkEnd w:id="4"/>
  <w:p w:rsidR="00AD39A2" w:rsidRDefault="00AD39A2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A2" w:rsidRDefault="00AD39A2" w:rsidP="00FD5824">
    <w:pPr>
      <w:pStyle w:val="Subsol"/>
    </w:pPr>
    <w:bookmarkStart w:id="6" w:name="aliashFooter1FooterFirstPage"/>
  </w:p>
  <w:bookmarkEnd w:id="6"/>
  <w:p w:rsidR="00AD39A2" w:rsidRDefault="00AD39A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3EF" w:rsidRDefault="005253EF" w:rsidP="00AD39A2">
      <w:pPr>
        <w:spacing w:after="0" w:line="240" w:lineRule="auto"/>
      </w:pPr>
      <w:r>
        <w:separator/>
      </w:r>
    </w:p>
  </w:footnote>
  <w:footnote w:type="continuationSeparator" w:id="0">
    <w:p w:rsidR="005253EF" w:rsidRDefault="005253EF" w:rsidP="00AD3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A2" w:rsidRDefault="00FD5824" w:rsidP="00FD5824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AD39A2" w:rsidRDefault="00AD39A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A2" w:rsidRDefault="00FD5824" w:rsidP="00FD5824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AD39A2" w:rsidRDefault="00AD39A2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A2" w:rsidRDefault="00FD5824" w:rsidP="00FD5824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AD39A2" w:rsidRDefault="00AD39A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61365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F7"/>
    <w:rsid w:val="000B4739"/>
    <w:rsid w:val="000B7989"/>
    <w:rsid w:val="00133E61"/>
    <w:rsid w:val="001738CD"/>
    <w:rsid w:val="001A3469"/>
    <w:rsid w:val="001E60C2"/>
    <w:rsid w:val="002C545F"/>
    <w:rsid w:val="002F718B"/>
    <w:rsid w:val="00335EF7"/>
    <w:rsid w:val="00375D0C"/>
    <w:rsid w:val="00377210"/>
    <w:rsid w:val="0038367F"/>
    <w:rsid w:val="003D48F8"/>
    <w:rsid w:val="003F68AC"/>
    <w:rsid w:val="00400ECF"/>
    <w:rsid w:val="00442D76"/>
    <w:rsid w:val="0046242D"/>
    <w:rsid w:val="005253EF"/>
    <w:rsid w:val="00544578"/>
    <w:rsid w:val="005567A8"/>
    <w:rsid w:val="00590603"/>
    <w:rsid w:val="005F750A"/>
    <w:rsid w:val="006079F0"/>
    <w:rsid w:val="006126C7"/>
    <w:rsid w:val="00615F9A"/>
    <w:rsid w:val="00620AF9"/>
    <w:rsid w:val="00621849"/>
    <w:rsid w:val="00663111"/>
    <w:rsid w:val="0077547D"/>
    <w:rsid w:val="007A26C1"/>
    <w:rsid w:val="007E18F3"/>
    <w:rsid w:val="00A2354E"/>
    <w:rsid w:val="00A75A18"/>
    <w:rsid w:val="00AB283D"/>
    <w:rsid w:val="00AB59D2"/>
    <w:rsid w:val="00AD39A2"/>
    <w:rsid w:val="00B94545"/>
    <w:rsid w:val="00BA0666"/>
    <w:rsid w:val="00C00D43"/>
    <w:rsid w:val="00C10587"/>
    <w:rsid w:val="00C33916"/>
    <w:rsid w:val="00CE2DE5"/>
    <w:rsid w:val="00E935BB"/>
    <w:rsid w:val="00F20BB5"/>
    <w:rsid w:val="00FC32B0"/>
    <w:rsid w:val="00FD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7F48E-4201-4B3B-8BB4-F0801CF7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9A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AD39A2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A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D39A2"/>
  </w:style>
  <w:style w:type="paragraph" w:styleId="Subsol">
    <w:name w:val="footer"/>
    <w:basedOn w:val="Normal"/>
    <w:link w:val="SubsolCaracter"/>
    <w:uiPriority w:val="99"/>
    <w:unhideWhenUsed/>
    <w:rsid w:val="00A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D39A2"/>
  </w:style>
  <w:style w:type="paragraph" w:styleId="TextnBalon">
    <w:name w:val="Balloon Text"/>
    <w:basedOn w:val="Normal"/>
    <w:link w:val="TextnBalonCaracter"/>
    <w:uiPriority w:val="99"/>
    <w:semiHidden/>
    <w:unhideWhenUsed/>
    <w:rsid w:val="00B94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94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6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2024-11-25T14:38:00Z</cp:lastPrinted>
  <dcterms:created xsi:type="dcterms:W3CDTF">2025-11-25T13:11:00Z</dcterms:created>
  <dcterms:modified xsi:type="dcterms:W3CDTF">2025-11-25T13:11:00Z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7804aee2-5227-4df7-8018-9ba0b56486f0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